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17052">
      <w:pPr>
        <w:pStyle w:val="5"/>
        <w:numPr>
          <w:ilvl w:val="0"/>
          <w:numId w:val="0"/>
        </w:numPr>
        <w:spacing w:line="480" w:lineRule="exact"/>
        <w:ind w:leftChars="0"/>
        <w:jc w:val="both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附件2</w:t>
      </w:r>
    </w:p>
    <w:p w14:paraId="0F4CDC70">
      <w:pPr>
        <w:pStyle w:val="5"/>
        <w:numPr>
          <w:ilvl w:val="0"/>
          <w:numId w:val="0"/>
        </w:numPr>
        <w:spacing w:line="480" w:lineRule="exact"/>
        <w:ind w:left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25BC3629">
      <w:pPr>
        <w:pStyle w:val="5"/>
        <w:numPr>
          <w:ilvl w:val="0"/>
          <w:numId w:val="0"/>
        </w:numPr>
        <w:spacing w:line="480" w:lineRule="exact"/>
        <w:ind w:left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社保缴纳记录查询方法</w:t>
      </w:r>
    </w:p>
    <w:p w14:paraId="24DA5CC1">
      <w:pPr>
        <w:pStyle w:val="5"/>
        <w:numPr>
          <w:ilvl w:val="0"/>
          <w:numId w:val="0"/>
        </w:numPr>
        <w:spacing w:line="480" w:lineRule="exact"/>
        <w:ind w:left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2D5C26D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登录“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国家社会保险公共服务平台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”（https://si.12333.gov.cn/），参保人选择 “个人社保参保证明查询打印开通地区查询”服务，查看自己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生源地、学校所在地、户籍所在地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工作所在地</w:t>
      </w:r>
      <w:r>
        <w:rPr>
          <w:rFonts w:hint="eastAsia" w:ascii="仿宋_GB2312" w:hAnsi="仿宋_GB2312" w:eastAsia="仿宋_GB2312" w:cs="仿宋_GB2312"/>
          <w:sz w:val="32"/>
          <w:szCs w:val="32"/>
        </w:rPr>
        <w:t>是否已开通网上查询服务。已经开通服务的地区，参保人注册登录后，选择社保查询下的“个人社保参保证明查询打印”服务，根据本人选择的参保地、险种类型，即可在线查询打印本人在该参保地的个人社保参保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对未</w:t>
      </w:r>
      <w:r>
        <w:rPr>
          <w:rFonts w:hint="eastAsia" w:ascii="仿宋_GB2312" w:hAnsi="仿宋_GB2312" w:eastAsia="仿宋_GB2312" w:cs="仿宋_GB2312"/>
          <w:sz w:val="32"/>
          <w:szCs w:val="32"/>
        </w:rPr>
        <w:t>开通网上查询服务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的地区，需出具社保机构纸质证明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18D7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如在该地缴纳过社保，点击下载查询结果。</w:t>
      </w:r>
    </w:p>
    <w:p w14:paraId="65CE8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如未在该地缴纳过社保，请将“未查询到该人员的参保证明”页面截图保存，截图需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清晰</w:t>
      </w:r>
      <w:r>
        <w:rPr>
          <w:rFonts w:hint="eastAsia" w:ascii="仿宋_GB2312" w:hAnsi="仿宋_GB2312" w:eastAsia="仿宋_GB2312" w:cs="仿宋_GB2312"/>
          <w:sz w:val="32"/>
          <w:szCs w:val="32"/>
        </w:rPr>
        <w:t>显示参保地信息，样图如下。（如参保地信息被“未查询到该人员的参保证明”弹窗遮挡，请调整网页显示比例,通常缩小网页即可解决）</w:t>
      </w:r>
      <w:bookmarkStart w:id="0" w:name="_GoBack"/>
      <w:bookmarkEnd w:id="0"/>
    </w:p>
    <w:p w14:paraId="4BB27DE1">
      <w:r>
        <w:drawing>
          <wp:inline distT="0" distB="0" distL="0" distR="0">
            <wp:extent cx="5379085" cy="2656840"/>
            <wp:effectExtent l="0" t="0" r="1206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79085" cy="265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NmY2IwYzllMDQxYTk5Zjc4Nzc5YzMwOGY4MmVmNGEifQ=="/>
  </w:docVars>
  <w:rsids>
    <w:rsidRoot w:val="00B8043D"/>
    <w:rsid w:val="00111E91"/>
    <w:rsid w:val="001A0B29"/>
    <w:rsid w:val="0044110E"/>
    <w:rsid w:val="007C305D"/>
    <w:rsid w:val="007F1A7F"/>
    <w:rsid w:val="00B8043D"/>
    <w:rsid w:val="00BF54E6"/>
    <w:rsid w:val="14485C89"/>
    <w:rsid w:val="181D2A51"/>
    <w:rsid w:val="18ED2D1D"/>
    <w:rsid w:val="64BC0212"/>
    <w:rsid w:val="68565AD6"/>
    <w:rsid w:val="70BE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6">
    <w:name w:val="Unresolved Mention"/>
    <w:basedOn w:val="3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325</Characters>
  <Lines>3</Lines>
  <Paragraphs>1</Paragraphs>
  <TotalTime>5</TotalTime>
  <ScaleCrop>false</ScaleCrop>
  <LinksUpToDate>false</LinksUpToDate>
  <CharactersWithSpaces>326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2023-05-15T00:58:00Z</dcterms:created>
  <dc:creator>Xiangru</dc:creator>
  <cp:lastModifiedBy>Count-Dzaj</cp:lastModifiedBy>
  <dcterms:modified xsi:type="dcterms:W3CDTF">2025-02-05T01:02:49Z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92219B7960B14D68A9C6F4A727EDCEF6_13</vt:lpwstr>
  </property>
  <property fmtid="{D5CDD505-2E9C-101B-9397-08002B2CF9AE}" pid="4" name="KSOTemplateDocerSaveRecord">
    <vt:lpwstr>eyJoZGlkIjoiMzNmY2IwYzllMDQxYTk5Zjc4Nzc5YzMwOGY4MmVmNGEiLCJ1c2VySWQiOiI3NTc3MTQ5ODkifQ==</vt:lpwstr>
  </property>
</Properties>
</file>